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19" w:rsidRPr="00F36119" w:rsidRDefault="00F36119" w:rsidP="00F36119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36119">
        <w:rPr>
          <w:rFonts w:ascii="Times New Roman" w:eastAsia="Calibri" w:hAnsi="Times New Roman" w:cs="Times New Roman"/>
          <w:b/>
          <w:bCs/>
          <w:sz w:val="28"/>
          <w:szCs w:val="28"/>
        </w:rPr>
        <w:t>Вопросы оформления недвижимости, которые поможет решить кадастровый инженер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sz w:val="28"/>
          <w:szCs w:val="28"/>
        </w:rPr>
        <w:t>Рынок недвижимости постоянно развивается: объекты создаются, меняют характеристики или совсем перестают существовать. Провести геодезические работы перед началом строительства, внести в Единый государственный реестр недвижимости (ЕГРН) сведения о новом объекте, произвести учет изменений, исправить или исключить неактуальные сведения невозможно без участия кадастровых инженеров.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sz w:val="28"/>
          <w:szCs w:val="28"/>
        </w:rPr>
        <w:t xml:space="preserve">В </w:t>
      </w:r>
      <w:proofErr w:type="gramStart"/>
      <w:r w:rsidRPr="00F36119">
        <w:rPr>
          <w:rFonts w:ascii="Times New Roman" w:eastAsia="PT Astra Serif" w:hAnsi="Times New Roman" w:cs="Times New Roman"/>
          <w:sz w:val="28"/>
          <w:szCs w:val="28"/>
        </w:rPr>
        <w:t>новосибирском</w:t>
      </w:r>
      <w:proofErr w:type="gramEnd"/>
      <w:r w:rsidRPr="00F36119">
        <w:rPr>
          <w:rFonts w:ascii="Times New Roman" w:eastAsia="PT Astra Serif" w:hAnsi="Times New Roman" w:cs="Times New Roman"/>
          <w:sz w:val="28"/>
          <w:szCs w:val="28"/>
        </w:rPr>
        <w:t xml:space="preserve"> Роскадастре назвали ключевые задачи, которые ежедневно решают кадастровые инженеры.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b/>
          <w:bCs/>
          <w:sz w:val="28"/>
          <w:szCs w:val="28"/>
        </w:rPr>
        <w:t>1. Поставить земельный участок на кадастровый учет или уточнить границы участка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sz w:val="28"/>
          <w:szCs w:val="28"/>
        </w:rPr>
        <w:t>Наличие в ЕГРН сведений о границах является обязательным условием при совершении сделок с землей и оформлении прав на здания, сооружения или объекты незавершенного строительства, расположенные на участке. Для постановки земельного участка на кадастровый учет, а также при уточнении местоположения границ участка специалист выезжает на местность, выполняет измерения, согласовывает границы с правообладателями смежных земельных участков и готовит межевой план.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b/>
          <w:bCs/>
          <w:sz w:val="28"/>
          <w:szCs w:val="28"/>
        </w:rPr>
        <w:t>2. Поставить дом на кадастровый учет или оформить перепланировку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sz w:val="28"/>
          <w:szCs w:val="28"/>
        </w:rPr>
        <w:t xml:space="preserve">Для постановки на кадастровый учет объекта капитального строительства специалист готовит технический план. Также документ может понадобиться при оформлении перепланировки, так как любые изменения объекта должны быть отражены в ЕГРН. Кроме того, технический план обязателен для подключения газа и электричества – </w:t>
      </w:r>
      <w:proofErr w:type="spellStart"/>
      <w:r w:rsidRPr="00F36119">
        <w:rPr>
          <w:rFonts w:ascii="Times New Roman" w:eastAsia="PT Astra Serif" w:hAnsi="Times New Roman" w:cs="Times New Roman"/>
          <w:sz w:val="28"/>
          <w:szCs w:val="28"/>
        </w:rPr>
        <w:t>ресурсоснабжающие</w:t>
      </w:r>
      <w:proofErr w:type="spellEnd"/>
      <w:r w:rsidRPr="00F36119">
        <w:rPr>
          <w:rFonts w:ascii="Times New Roman" w:eastAsia="PT Astra Serif" w:hAnsi="Times New Roman" w:cs="Times New Roman"/>
          <w:sz w:val="28"/>
          <w:szCs w:val="28"/>
        </w:rPr>
        <w:t xml:space="preserve"> организации требуют актуальные данные об объекте. Кадастровый инженер проводит обмеры, фиксирует характеристики, сверяет фактические параметры с проектной документацией и готовит технический план.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b/>
          <w:bCs/>
          <w:sz w:val="28"/>
          <w:szCs w:val="28"/>
        </w:rPr>
        <w:t>3. Снять разрушенный объект с кадастрового учета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sz w:val="28"/>
          <w:szCs w:val="28"/>
        </w:rPr>
        <w:t>Снос разрушенного объекта автоматически не снимает его с учета. В случаях, если объект снесен или уничтожен, например, при пожаре, кадастровый инженер подготавливает акт обследования. Специалист осматривает место нахождения объекта, фиксирует прекращение его существования и готовит документ для исключения сведений из ЕГРН.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b/>
          <w:bCs/>
          <w:sz w:val="28"/>
          <w:szCs w:val="28"/>
        </w:rPr>
        <w:t>4. Исправить реестровую ошибку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sz w:val="28"/>
          <w:szCs w:val="28"/>
        </w:rPr>
        <w:lastRenderedPageBreak/>
        <w:t xml:space="preserve">Некорректные данные в сведениях ЕГРН могут создать препятствия при совершении сделок. Реестровые ошибки допускаются в ходе кадастровых работ или переносятся из документов, представленных в Росреестр в заявительном порядке или в порядке межведомственного взаимодействия. В случае выявления ошибки специалист проводит работы и собирает пакет документов, указывающих на наличие ошибки и содержащих сведения для ее исправления. 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F36119">
        <w:rPr>
          <w:rFonts w:ascii="Times New Roman" w:eastAsia="PT Astra Serif" w:hAnsi="Times New Roman" w:cs="Times New Roman"/>
          <w:b/>
          <w:bCs/>
          <w:sz w:val="28"/>
          <w:szCs w:val="28"/>
        </w:rPr>
        <w:t>5. Провести топографическую съемку или геодезические работы</w:t>
      </w: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</w:rPr>
      </w:pPr>
      <w:r w:rsidRPr="00F36119">
        <w:rPr>
          <w:rFonts w:ascii="Times New Roman" w:eastAsia="Segoe UI Emoji" w:hAnsi="Times New Roman" w:cs="Times New Roman"/>
          <w:sz w:val="28"/>
          <w:szCs w:val="28"/>
        </w:rPr>
        <w:t>Топографическая съемка и геодезические работы являются основой для строительства, проектирования и ландшафтного обустройства. Кадастровый инженер создает топографический план местности с отображением рельефа, зданий, коммуникаций. Документ необходим перед началом строительства и при подключении к инженерным сетям.</w:t>
      </w:r>
    </w:p>
    <w:p w:rsid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Segoe UI Emoji" w:hAnsi="Times New Roman" w:cs="Times New Roman"/>
          <w:i/>
          <w:iCs/>
          <w:sz w:val="28"/>
          <w:szCs w:val="28"/>
          <w:highlight w:val="white"/>
        </w:rPr>
      </w:pPr>
      <w:r w:rsidRPr="00F36119">
        <w:rPr>
          <w:rFonts w:ascii="Times New Roman" w:eastAsia="Segoe UI Emoji" w:hAnsi="Times New Roman" w:cs="Times New Roman"/>
          <w:i/>
          <w:iCs/>
          <w:sz w:val="28"/>
          <w:szCs w:val="28"/>
          <w:highlight w:val="white"/>
        </w:rPr>
        <w:t>Филиал ППК «Роскадастр» по Новосибирской области предлагает жителям региона полный комплекс кадастровых услуг. Специалисты филиала проводят геодезические работы, подготавливают межевые и технические планы, акты обследования, а также оказывают консультационную поддержку по любым вопросам оформления недвижимости.</w:t>
      </w:r>
    </w:p>
    <w:p w:rsidR="008B29BD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119">
        <w:rPr>
          <w:rFonts w:ascii="Times New Roman" w:eastAsia="Segoe UI Emoji" w:hAnsi="Times New Roman" w:cs="Times New Roman"/>
          <w:i/>
          <w:iCs/>
          <w:sz w:val="28"/>
          <w:szCs w:val="28"/>
          <w:highlight w:val="white"/>
        </w:rPr>
        <w:t xml:space="preserve">Заказать услуги можно по телефону: </w:t>
      </w:r>
      <w:r w:rsidRPr="00F36119">
        <w:rPr>
          <w:rFonts w:ascii="Times New Roman" w:eastAsia="Segoe UI Emoji" w:hAnsi="Times New Roman" w:cs="Times New Roman"/>
          <w:b/>
          <w:bCs/>
          <w:i/>
          <w:iCs/>
          <w:sz w:val="28"/>
          <w:szCs w:val="28"/>
          <w:highlight w:val="white"/>
        </w:rPr>
        <w:t>8 (383) 349-95-69 (доб. 5)</w:t>
      </w:r>
      <w:r w:rsidRPr="00F36119">
        <w:rPr>
          <w:rFonts w:ascii="Times New Roman" w:eastAsia="Segoe UI Emoji" w:hAnsi="Times New Roman" w:cs="Times New Roman"/>
          <w:i/>
          <w:iCs/>
          <w:sz w:val="28"/>
          <w:szCs w:val="28"/>
          <w:highlight w:val="white"/>
        </w:rPr>
        <w:t>, по электронной почте:</w:t>
      </w:r>
      <w:r w:rsidRPr="00F36119">
        <w:rPr>
          <w:rFonts w:ascii="Times New Roman" w:eastAsia="Segoe UI Emoji" w:hAnsi="Times New Roman" w:cs="Times New Roman"/>
          <w:b/>
          <w:bCs/>
          <w:i/>
          <w:iCs/>
          <w:sz w:val="28"/>
          <w:szCs w:val="28"/>
          <w:highlight w:val="white"/>
        </w:rPr>
        <w:t xml:space="preserve"> </w:t>
      </w:r>
      <w:hyperlink r:id="rId5" w:history="1">
        <w:r w:rsidRPr="00F36119">
          <w:rPr>
            <w:rFonts w:ascii="Times New Roman" w:eastAsia="Segoe UI Emoji" w:hAnsi="Times New Roman" w:cs="Times New Roman"/>
            <w:b/>
            <w:bCs/>
            <w:i/>
            <w:iCs/>
            <w:color w:val="0563C1"/>
            <w:sz w:val="28"/>
            <w:szCs w:val="28"/>
            <w:highlight w:val="white"/>
            <w:u w:val="single"/>
          </w:rPr>
          <w:t>rti.bti54@yandex.ru</w:t>
        </w:r>
      </w:hyperlink>
      <w:r w:rsidRPr="00F36119">
        <w:rPr>
          <w:rFonts w:ascii="Times New Roman" w:eastAsia="Segoe UI Emoji" w:hAnsi="Times New Roman" w:cs="Times New Roman"/>
          <w:i/>
          <w:iCs/>
          <w:sz w:val="28"/>
          <w:szCs w:val="28"/>
          <w:highlight w:val="white"/>
        </w:rPr>
        <w:t xml:space="preserve">, а также </w:t>
      </w:r>
      <w:hyperlink r:id="rId6" w:history="1">
        <w:r w:rsidRPr="00F36119">
          <w:rPr>
            <w:rFonts w:ascii="Times New Roman" w:eastAsia="Segoe UI Emoji" w:hAnsi="Times New Roman" w:cs="Times New Roman"/>
            <w:b/>
            <w:bCs/>
            <w:i/>
            <w:iCs/>
            <w:color w:val="0563C1"/>
            <w:sz w:val="28"/>
            <w:szCs w:val="28"/>
            <w:highlight w:val="white"/>
            <w:u w:val="single"/>
          </w:rPr>
          <w:t>на сайте ППК «Роскадастр»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6119" w:rsidRPr="00F36119" w:rsidRDefault="00F36119" w:rsidP="00F36119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Times New Roman" w:eastAsia="Segoe UI Emoji" w:hAnsi="Times New Roman" w:cs="Times New Roman"/>
          <w:i/>
          <w:iCs/>
          <w:sz w:val="28"/>
          <w:szCs w:val="28"/>
          <w:highlight w:val="white"/>
        </w:rPr>
      </w:pP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F36119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 w:rsidRPr="00F36119">
        <w:rPr>
          <w:rFonts w:ascii="Times New Roman" w:hAnsi="Times New Roman" w:cs="Times New Roman"/>
          <w:i/>
          <w:sz w:val="20"/>
          <w:szCs w:val="20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0"/>
    <w:family w:val="auto"/>
    <w:pitch w:val="default"/>
    <w:sig w:usb0="00000000" w:usb1="00000000" w:usb2="00000000" w:usb3="00000000" w:csb0="0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E57DC"/>
    <w:rsid w:val="003E304F"/>
    <w:rsid w:val="008B29BD"/>
    <w:rsid w:val="008E6ABD"/>
    <w:rsid w:val="008F7506"/>
    <w:rsid w:val="00A042EE"/>
    <w:rsid w:val="00C426A9"/>
    <w:rsid w:val="00E9063E"/>
    <w:rsid w:val="00F3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services/" TargetMode="External"/><Relationship Id="rId5" Type="http://schemas.openxmlformats.org/officeDocument/2006/relationships/hyperlink" Target="mailto:rti.bti54@yandex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2026-07-23T04:42:00Z</dcterms:modified>
</cp:coreProperties>
</file>